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0E25" w14:textId="2E39EBF9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WG2 Meeting #</w:t>
      </w:r>
      <w:r w:rsidR="00365A49" w:rsidRPr="004F2BE7">
        <w:rPr>
          <w:rFonts w:cs="Arial"/>
          <w:lang w:val="de-DE"/>
        </w:rPr>
        <w:t>12</w:t>
      </w:r>
      <w:r w:rsidR="00501C2E">
        <w:rPr>
          <w:rFonts w:eastAsia="游明朝" w:cs="Arial" w:hint="eastAsia"/>
          <w:lang w:val="de-DE" w:eastAsia="ja-JP"/>
        </w:rPr>
        <w:t>3</w:t>
      </w:r>
      <w:r w:rsidR="00B775B8">
        <w:rPr>
          <w:rFonts w:eastAsia="游明朝" w:cs="Arial" w:hint="eastAsia"/>
          <w:lang w:val="de-DE" w:eastAsia="ja-JP"/>
        </w:rPr>
        <w:t>-</w:t>
      </w:r>
      <w:r w:rsidR="00B775B8">
        <w:rPr>
          <w:rFonts w:eastAsia="游明朝" w:cs="Arial"/>
          <w:lang w:val="de-DE" w:eastAsia="ja-JP"/>
        </w:rPr>
        <w:t>bis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B6794B" w:rsidRPr="00B6794B">
        <w:rPr>
          <w:rFonts w:cs="Arial"/>
        </w:rPr>
        <w:t>R2-2310437</w:t>
      </w:r>
    </w:p>
    <w:p w14:paraId="1637773D" w14:textId="7535DE62" w:rsidR="00A34395" w:rsidRPr="004F2BE7" w:rsidRDefault="00B775B8" w:rsidP="0063498A">
      <w:pPr>
        <w:pStyle w:val="3GPPHeader"/>
        <w:spacing w:afterLines="100"/>
        <w:rPr>
          <w:rFonts w:cs="Arial"/>
        </w:rPr>
      </w:pPr>
      <w:r>
        <w:rPr>
          <w:rFonts w:cs="Arial"/>
          <w:szCs w:val="24"/>
        </w:rPr>
        <w:t>Xiamen</w:t>
      </w:r>
      <w:r w:rsidR="00881AEE" w:rsidRPr="004F2BE7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881AEE" w:rsidRPr="004F2BE7">
        <w:rPr>
          <w:rFonts w:cs="Arial"/>
          <w:szCs w:val="24"/>
        </w:rPr>
        <w:t>,</w:t>
      </w:r>
      <w:r w:rsidR="00044717" w:rsidRPr="004F2BE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October</w:t>
      </w:r>
      <w:r w:rsidR="00044717" w:rsidRPr="004F2BE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0</w:t>
      </w:r>
      <w:r w:rsidR="00171628">
        <w:rPr>
          <w:rFonts w:cs="Arial"/>
          <w:szCs w:val="24"/>
        </w:rPr>
        <w:t>9</w:t>
      </w:r>
      <w:r w:rsidR="00044717" w:rsidRPr="004F2BE7">
        <w:rPr>
          <w:rFonts w:cs="Arial"/>
          <w:szCs w:val="24"/>
        </w:rPr>
        <w:t xml:space="preserve"> – </w:t>
      </w:r>
      <w:r w:rsidR="00171628">
        <w:rPr>
          <w:rFonts w:cs="Arial"/>
          <w:szCs w:val="24"/>
        </w:rPr>
        <w:t>13</w:t>
      </w:r>
      <w:r w:rsidR="00044717" w:rsidRPr="004F2BE7">
        <w:rPr>
          <w:rFonts w:cs="Arial"/>
          <w:szCs w:val="24"/>
        </w:rPr>
        <w:t>, 2023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7169E883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E283C" w:rsidRPr="008E283C">
        <w:rPr>
          <w:rFonts w:cs="Arial"/>
          <w:sz w:val="22"/>
        </w:rPr>
        <w:t xml:space="preserve">Discussions on </w:t>
      </w:r>
      <w:r w:rsidR="00C35EF2">
        <w:rPr>
          <w:rFonts w:cs="Arial"/>
          <w:sz w:val="22"/>
        </w:rPr>
        <w:t>CHO</w:t>
      </w:r>
      <w:r w:rsidR="00B527A5">
        <w:rPr>
          <w:rFonts w:cs="Arial"/>
          <w:sz w:val="22"/>
        </w:rPr>
        <w:t xml:space="preserve"> with candidate SCGs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52B70D4A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CF5AD9" w:rsidRPr="00CF5AD9">
        <w:rPr>
          <w:rFonts w:cs="Arial"/>
          <w:sz w:val="22"/>
        </w:rPr>
        <w:t>7.</w:t>
      </w:r>
      <w:r w:rsidR="00B775B8">
        <w:rPr>
          <w:rFonts w:cs="Arial"/>
          <w:sz w:val="22"/>
        </w:rPr>
        <w:t>4</w:t>
      </w:r>
      <w:r w:rsidR="00CF5AD9" w:rsidRPr="00CF5AD9">
        <w:rPr>
          <w:rFonts w:cs="Arial"/>
          <w:sz w:val="22"/>
        </w:rPr>
        <w:t>.4</w:t>
      </w:r>
      <w:r w:rsidR="00CF5AD9">
        <w:rPr>
          <w:rFonts w:cs="Arial"/>
          <w:sz w:val="22"/>
        </w:rPr>
        <w:t xml:space="preserve"> </w:t>
      </w:r>
      <w:r w:rsidR="00B775B8" w:rsidRPr="00B775B8">
        <w:rPr>
          <w:rFonts w:cs="Arial"/>
          <w:sz w:val="22"/>
        </w:rPr>
        <w:t>CHO including target MCG and candidate SCGs for CPC CPA in NR-DC</w:t>
      </w:r>
      <w:r w:rsidR="00CF5AD9" w:rsidRPr="00CF5AD9">
        <w:rPr>
          <w:rFonts w:cs="Arial"/>
          <w:sz w:val="22"/>
        </w:rPr>
        <w:t xml:space="preserve"> </w:t>
      </w:r>
    </w:p>
    <w:p w14:paraId="487CCF71" w14:textId="36EB9C79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>Discussion and decision</w:t>
      </w:r>
    </w:p>
    <w:p w14:paraId="772EFFDC" w14:textId="117918A0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Rel-18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43C5404C" w14:textId="7727D3BB" w:rsidR="00801424" w:rsidRDefault="00157D41" w:rsidP="00DA4087">
      <w:pPr>
        <w:pStyle w:val="a9"/>
        <w:jc w:val="left"/>
        <w:rPr>
          <w:rFonts w:eastAsia="游明朝" w:cs="Arial"/>
          <w:lang w:eastAsia="ja-JP"/>
        </w:rPr>
      </w:pPr>
      <w:bookmarkStart w:id="0" w:name="_Ref178064866"/>
      <w:r w:rsidRPr="00157D41">
        <w:t>At the last RAN2#12</w:t>
      </w:r>
      <w:r w:rsidR="00171628">
        <w:t>3</w:t>
      </w:r>
      <w:r w:rsidRPr="00157D41">
        <w:t xml:space="preserve"> meeting, RAN2 agreed on the following points regarding </w:t>
      </w:r>
      <w:r w:rsidR="000D5534">
        <w:t>CHO</w:t>
      </w:r>
      <w:r w:rsidR="00200AF2">
        <w:t xml:space="preserve"> with candidate SCG</w:t>
      </w:r>
      <w:r w:rsidRPr="00157D41">
        <w:t>. In this contribution, we will discuss and share our views on the FFS</w:t>
      </w:r>
      <w:r w:rsidR="000D5534">
        <w:t xml:space="preserve"> point</w:t>
      </w:r>
      <w:r w:rsidRPr="00157D41">
        <w:t>.</w:t>
      </w:r>
    </w:p>
    <w:tbl>
      <w:tblPr>
        <w:tblStyle w:val="aff4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7700D1" w14:paraId="1BBED1AB" w14:textId="77777777" w:rsidTr="00445D25">
        <w:tc>
          <w:tcPr>
            <w:tcW w:w="9350" w:type="dxa"/>
          </w:tcPr>
          <w:p w14:paraId="5B8AA9A2" w14:textId="77777777" w:rsidR="00990250" w:rsidRDefault="00990250" w:rsidP="00990250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UE does not remove the configuration for CHO including target MCG and candidate SCG configuration automatically when SCG is to be released.</w:t>
            </w:r>
          </w:p>
          <w:p w14:paraId="719AA41C" w14:textId="77777777" w:rsidR="00990250" w:rsidRDefault="00990250" w:rsidP="00990250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 xml:space="preserve">R2 assumes Source MN initiates the preparation of the R18 CHO with candidate SCG(s), e.g., S-MN tells the T-MN </w:t>
            </w:r>
            <w:r w:rsidRPr="00972978">
              <w:t>whether it is allowed to configure</w:t>
            </w:r>
            <w:r>
              <w:t xml:space="preserve"> candidate SCG(s). FFS the signalling details.</w:t>
            </w:r>
          </w:p>
          <w:p w14:paraId="5496B477" w14:textId="77777777" w:rsidR="00990250" w:rsidRDefault="00990250" w:rsidP="00990250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 xml:space="preserve">candidate MN recommends the candidate PSCells to candidate SN (for CHO with MN-initiated CPC). </w:t>
            </w:r>
          </w:p>
          <w:p w14:paraId="0801A815" w14:textId="77777777" w:rsidR="0001679C" w:rsidRDefault="0001679C" w:rsidP="0001679C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CHO recovery details to handle the additions brought by this feature is FFS</w:t>
            </w:r>
          </w:p>
          <w:p w14:paraId="4299F0FD" w14:textId="77777777" w:rsidR="0001679C" w:rsidRDefault="0001679C" w:rsidP="0001679C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 xml:space="preserve">R2 assumes </w:t>
            </w:r>
            <w:bookmarkStart w:id="1" w:name="OLE_LINK92"/>
            <w:r>
              <w:t xml:space="preserve">for this R18 feature </w:t>
            </w:r>
            <w:bookmarkEnd w:id="1"/>
            <w:r>
              <w:t>that the UE does not need to continue conditional reconfiguration evaluation for CHO with Candidate SCG(s) upon initiating SCG failure information procedure</w:t>
            </w:r>
          </w:p>
          <w:p w14:paraId="26BEFF11" w14:textId="77777777" w:rsidR="0001679C" w:rsidRDefault="0001679C" w:rsidP="0001679C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Recommendation of the candidate PSCells can be based on measurement results.</w:t>
            </w:r>
          </w:p>
          <w:p w14:paraId="084BEAE6" w14:textId="77777777" w:rsidR="0001679C" w:rsidRPr="00972978" w:rsidRDefault="0001679C" w:rsidP="0001679C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R2 assumes for this R18 feature that the evaluation of the execution conditions for CHO with Candidate SCG(s) do not need to continue once PSCell change is triggered.</w:t>
            </w:r>
          </w:p>
          <w:p w14:paraId="2636B4B2" w14:textId="2FFC4568" w:rsidR="007700D1" w:rsidRPr="0007367F" w:rsidRDefault="003859FA" w:rsidP="0007367F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 w:rsidRPr="00972978">
              <w:t>maxNrofCondCells = max number</w:t>
            </w:r>
            <w:r>
              <w:t xml:space="preserve"> of conditional configurations that the UE can store (is assumed to be a memory limitation), value FFS</w:t>
            </w:r>
          </w:p>
        </w:tc>
      </w:tr>
    </w:tbl>
    <w:p w14:paraId="2EF01E17" w14:textId="77777777" w:rsidR="007700D1" w:rsidRPr="004F2BE7" w:rsidRDefault="007700D1" w:rsidP="00DA4087">
      <w:pPr>
        <w:pStyle w:val="a9"/>
        <w:jc w:val="left"/>
        <w:rPr>
          <w:rFonts w:eastAsia="游明朝" w:cs="Arial"/>
          <w:lang w:eastAsia="ja-JP"/>
        </w:rPr>
      </w:pPr>
    </w:p>
    <w:p w14:paraId="5DBEDE08" w14:textId="45D06371" w:rsidR="00DD5A14" w:rsidRPr="008678EA" w:rsidRDefault="001E6463" w:rsidP="00447256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Discussion</w:t>
      </w:r>
    </w:p>
    <w:p w14:paraId="4235380B" w14:textId="3029E592" w:rsidR="002B4F37" w:rsidRPr="00852E5E" w:rsidRDefault="007C3EF3" w:rsidP="00DF5772">
      <w:pPr>
        <w:pStyle w:val="21"/>
        <w:rPr>
          <w:rFonts w:eastAsia="游明朝" w:cs="Arial"/>
          <w:sz w:val="28"/>
          <w:szCs w:val="28"/>
        </w:rPr>
      </w:pPr>
      <w:r w:rsidRPr="00852E5E">
        <w:rPr>
          <w:rFonts w:eastAsia="游明朝" w:cs="Arial"/>
          <w:sz w:val="28"/>
          <w:szCs w:val="28"/>
        </w:rPr>
        <w:t>2.1</w:t>
      </w:r>
      <w:r w:rsidRPr="00852E5E">
        <w:rPr>
          <w:rFonts w:eastAsia="游明朝" w:cs="Arial"/>
          <w:sz w:val="28"/>
          <w:szCs w:val="28"/>
        </w:rPr>
        <w:tab/>
      </w:r>
      <w:r w:rsidR="00DF658C">
        <w:rPr>
          <w:rFonts w:eastAsia="游明朝" w:cs="Arial"/>
          <w:sz w:val="28"/>
          <w:szCs w:val="28"/>
        </w:rPr>
        <w:t>CHO recovery with for CHO with candidate SCGs</w:t>
      </w:r>
    </w:p>
    <w:p w14:paraId="0D5BC7C4" w14:textId="079F3D2D" w:rsidR="002B4F37" w:rsidRDefault="00D73609" w:rsidP="00F435A6">
      <w:pPr>
        <w:pStyle w:val="a9"/>
        <w:rPr>
          <w:rFonts w:eastAsia="游明朝"/>
          <w:lang w:eastAsia="ja-JP"/>
        </w:rPr>
      </w:pPr>
      <w:bookmarkStart w:id="2" w:name="P2"/>
      <w:r>
        <w:rPr>
          <w:rFonts w:eastAsia="游明朝"/>
          <w:lang w:eastAsia="ja-JP"/>
        </w:rPr>
        <w:t xml:space="preserve">In </w:t>
      </w:r>
      <w:r w:rsidR="00763056">
        <w:rPr>
          <w:rFonts w:eastAsia="游明朝"/>
          <w:lang w:eastAsia="ja-JP"/>
        </w:rPr>
        <w:t>last meeting, the issue of whether the legacy CHO recovery mechanism can be</w:t>
      </w:r>
      <w:r w:rsidR="0075207F">
        <w:rPr>
          <w:rFonts w:eastAsia="游明朝"/>
          <w:lang w:eastAsia="ja-JP"/>
        </w:rPr>
        <w:t xml:space="preserve"> applied to CHO with candidate SCGs was not able to reach consensus and left for FFS. In general, we </w:t>
      </w:r>
      <w:r w:rsidR="00D55BC3">
        <w:rPr>
          <w:rFonts w:eastAsia="游明朝"/>
          <w:lang w:eastAsia="ja-JP"/>
        </w:rPr>
        <w:t xml:space="preserve">agree </w:t>
      </w:r>
      <w:r w:rsidR="005D4F4F">
        <w:rPr>
          <w:rFonts w:eastAsia="游明朝"/>
          <w:lang w:eastAsia="ja-JP"/>
        </w:rPr>
        <w:t xml:space="preserve">with </w:t>
      </w:r>
      <w:r w:rsidR="005D4846">
        <w:rPr>
          <w:rFonts w:eastAsia="游明朝"/>
          <w:lang w:eastAsia="ja-JP"/>
        </w:rPr>
        <w:t>companies’</w:t>
      </w:r>
      <w:r w:rsidR="00D55BC3">
        <w:rPr>
          <w:rFonts w:eastAsia="游明朝"/>
          <w:lang w:eastAsia="ja-JP"/>
        </w:rPr>
        <w:t xml:space="preserve"> opinions that </w:t>
      </w:r>
      <w:r w:rsidR="00FC3DE4">
        <w:rPr>
          <w:rFonts w:eastAsia="游明朝" w:hint="eastAsia"/>
          <w:lang w:eastAsia="ja-JP"/>
        </w:rPr>
        <w:t>t</w:t>
      </w:r>
      <w:r w:rsidR="00FC3DE4">
        <w:rPr>
          <w:rFonts w:eastAsia="游明朝"/>
          <w:lang w:eastAsia="ja-JP"/>
        </w:rPr>
        <w:t>he legacy CHO recovery mechanism</w:t>
      </w:r>
      <w:r w:rsidR="00D70A85">
        <w:rPr>
          <w:rFonts w:eastAsia="游明朝"/>
          <w:lang w:eastAsia="ja-JP"/>
        </w:rPr>
        <w:t xml:space="preserve"> only evaluate the </w:t>
      </w:r>
      <w:r w:rsidR="008F1BF4">
        <w:rPr>
          <w:rFonts w:eastAsia="游明朝"/>
          <w:lang w:eastAsia="ja-JP"/>
        </w:rPr>
        <w:t xml:space="preserve">quality of </w:t>
      </w:r>
      <w:proofErr w:type="spellStart"/>
      <w:r w:rsidR="008F1BF4">
        <w:rPr>
          <w:rFonts w:eastAsia="游明朝"/>
          <w:lang w:eastAsia="ja-JP"/>
        </w:rPr>
        <w:t>Pcell</w:t>
      </w:r>
      <w:proofErr w:type="spellEnd"/>
      <w:r w:rsidR="008F1BF4">
        <w:rPr>
          <w:rFonts w:eastAsia="游明朝"/>
          <w:lang w:eastAsia="ja-JP"/>
        </w:rPr>
        <w:t xml:space="preserve"> </w:t>
      </w:r>
      <w:r w:rsidR="00DE2933">
        <w:rPr>
          <w:rFonts w:eastAsia="游明朝"/>
          <w:lang w:eastAsia="ja-JP"/>
        </w:rPr>
        <w:t>based on the cell selection criteria</w:t>
      </w:r>
      <w:r w:rsidR="00A65F57">
        <w:rPr>
          <w:rFonts w:eastAsia="游明朝"/>
          <w:lang w:eastAsia="ja-JP"/>
        </w:rPr>
        <w:t xml:space="preserve">, while </w:t>
      </w:r>
      <w:r w:rsidR="00823068">
        <w:rPr>
          <w:rFonts w:eastAsia="游明朝"/>
          <w:lang w:eastAsia="ja-JP"/>
        </w:rPr>
        <w:t>the</w:t>
      </w:r>
      <w:r w:rsidR="00A65F57">
        <w:rPr>
          <w:rFonts w:eastAsia="游明朝"/>
          <w:lang w:eastAsia="ja-JP"/>
        </w:rPr>
        <w:t xml:space="preserve"> Rel-18 CHO with candidate SCG</w:t>
      </w:r>
      <w:r w:rsidR="00823068">
        <w:rPr>
          <w:rFonts w:eastAsia="游明朝"/>
          <w:lang w:eastAsia="ja-JP"/>
        </w:rPr>
        <w:t xml:space="preserve"> is confirmed that </w:t>
      </w:r>
      <w:r w:rsidR="00D8376A">
        <w:rPr>
          <w:rFonts w:eastAsia="游明朝"/>
          <w:lang w:eastAsia="ja-JP"/>
        </w:rPr>
        <w:t>it can be executed when both the CHO and CPAC conditions are fulfilled.</w:t>
      </w:r>
      <w:r w:rsidR="002A39A7">
        <w:rPr>
          <w:rFonts w:eastAsia="游明朝"/>
          <w:lang w:eastAsia="ja-JP"/>
        </w:rPr>
        <w:t xml:space="preserve"> </w:t>
      </w:r>
      <w:r w:rsidR="00B73E77">
        <w:rPr>
          <w:rFonts w:eastAsia="游明朝"/>
          <w:lang w:eastAsia="ja-JP"/>
        </w:rPr>
        <w:t>It is not suitable to apply</w:t>
      </w:r>
      <w:r w:rsidR="002A39A7">
        <w:rPr>
          <w:rFonts w:eastAsia="游明朝"/>
          <w:lang w:eastAsia="ja-JP"/>
        </w:rPr>
        <w:t xml:space="preserve"> the legacy CHO recovery mechanism </w:t>
      </w:r>
      <w:r w:rsidR="00F66A34">
        <w:rPr>
          <w:rFonts w:eastAsia="游明朝"/>
          <w:lang w:eastAsia="ja-JP"/>
        </w:rPr>
        <w:t>to the Rel-18 CHO with candidate SCGs</w:t>
      </w:r>
      <w:r w:rsidR="008E0577">
        <w:rPr>
          <w:rFonts w:eastAsia="游明朝"/>
          <w:lang w:eastAsia="ja-JP"/>
        </w:rPr>
        <w:t xml:space="preserve">. </w:t>
      </w:r>
      <w:r w:rsidR="005D4F4F">
        <w:rPr>
          <w:rFonts w:eastAsia="游明朝"/>
          <w:lang w:eastAsia="ja-JP"/>
        </w:rPr>
        <w:t xml:space="preserve"> </w:t>
      </w:r>
    </w:p>
    <w:p w14:paraId="45C4F408" w14:textId="1A7A6EAE" w:rsidR="00B83202" w:rsidRDefault="00B83202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However, we also would like to recall the </w:t>
      </w:r>
      <w:r w:rsidR="0005173C">
        <w:rPr>
          <w:rFonts w:eastAsia="游明朝"/>
          <w:lang w:eastAsia="ja-JP"/>
        </w:rPr>
        <w:t xml:space="preserve">justification, or the purpose that RAN2 decided to discuss and specify some techniques for CHO with candidate SCGs. </w:t>
      </w:r>
      <w:r w:rsidR="00AA03A2">
        <w:rPr>
          <w:rFonts w:eastAsia="游明朝"/>
          <w:lang w:eastAsia="ja-JP"/>
        </w:rPr>
        <w:t>It is written in the WID that “</w:t>
      </w:r>
      <w:r w:rsidR="00E5564D">
        <w:rPr>
          <w:rFonts w:eastAsia="游明朝"/>
          <w:lang w:eastAsia="ja-JP"/>
        </w:rPr>
        <w:t xml:space="preserve">in the MR-DC mobility, the radio </w:t>
      </w:r>
      <w:r w:rsidR="00E5564D">
        <w:rPr>
          <w:rFonts w:eastAsia="游明朝"/>
          <w:lang w:eastAsia="ja-JP"/>
        </w:rPr>
        <w:lastRenderedPageBreak/>
        <w:t xml:space="preserve">link quality of the </w:t>
      </w:r>
      <w:r w:rsidR="00B73E77">
        <w:rPr>
          <w:rFonts w:eastAsia="游明朝"/>
          <w:lang w:eastAsia="ja-JP"/>
        </w:rPr>
        <w:t>conditionally configured</w:t>
      </w:r>
      <w:r w:rsidR="00E5564D">
        <w:rPr>
          <w:rFonts w:eastAsia="游明朝"/>
          <w:lang w:eastAsia="ja-JP"/>
        </w:rPr>
        <w:t xml:space="preserve"> </w:t>
      </w:r>
      <w:proofErr w:type="spellStart"/>
      <w:r w:rsidR="00E5564D">
        <w:rPr>
          <w:rFonts w:eastAsia="游明朝"/>
          <w:lang w:eastAsia="ja-JP"/>
        </w:rPr>
        <w:t>PScell</w:t>
      </w:r>
      <w:proofErr w:type="spellEnd"/>
      <w:r w:rsidR="00E5564D">
        <w:rPr>
          <w:rFonts w:eastAsia="游明朝"/>
          <w:lang w:eastAsia="ja-JP"/>
        </w:rPr>
        <w:t xml:space="preserve"> may not be good enough or may not be the best candidate </w:t>
      </w:r>
      <w:proofErr w:type="spellStart"/>
      <w:r w:rsidR="00E5564D">
        <w:rPr>
          <w:rFonts w:eastAsia="游明朝"/>
          <w:lang w:eastAsia="ja-JP"/>
        </w:rPr>
        <w:t>PScell</w:t>
      </w:r>
      <w:proofErr w:type="spellEnd"/>
      <w:r w:rsidR="00E5564D">
        <w:rPr>
          <w:rFonts w:eastAsia="游明朝"/>
          <w:lang w:eastAsia="ja-JP"/>
        </w:rPr>
        <w:t xml:space="preserve"> when the UE accesses the target </w:t>
      </w:r>
      <w:proofErr w:type="spellStart"/>
      <w:r w:rsidR="00E5564D">
        <w:rPr>
          <w:rFonts w:eastAsia="游明朝"/>
          <w:lang w:eastAsia="ja-JP"/>
        </w:rPr>
        <w:t>Pcell</w:t>
      </w:r>
      <w:proofErr w:type="spellEnd"/>
      <w:r w:rsidR="00E5564D">
        <w:rPr>
          <w:rFonts w:eastAsia="游明朝"/>
          <w:lang w:eastAsia="ja-JP"/>
        </w:rPr>
        <w:t>, and this may impact the UE throughput.</w:t>
      </w:r>
      <w:r w:rsidR="004C32EA">
        <w:rPr>
          <w:rFonts w:eastAsia="游明朝"/>
          <w:lang w:eastAsia="ja-JP"/>
        </w:rPr>
        <w:t xml:space="preserve"> To mitigate this throughput impact, Rel-18 CHO + MRDC can consider CHO including target MCG and multiple candidate SCGs for CPAC</w:t>
      </w:r>
      <w:r w:rsidR="00AA03A2">
        <w:rPr>
          <w:rFonts w:eastAsia="游明朝"/>
          <w:lang w:eastAsia="ja-JP"/>
        </w:rPr>
        <w:t>”</w:t>
      </w:r>
      <w:r w:rsidR="004C32EA">
        <w:rPr>
          <w:rFonts w:eastAsia="游明朝"/>
          <w:lang w:eastAsia="ja-JP"/>
        </w:rPr>
        <w:t>.</w:t>
      </w:r>
      <w:r w:rsidR="007C0045">
        <w:rPr>
          <w:rFonts w:eastAsia="游明朝"/>
          <w:lang w:eastAsia="ja-JP"/>
        </w:rPr>
        <w:t xml:space="preserve"> </w:t>
      </w:r>
      <w:r w:rsidR="00386803">
        <w:rPr>
          <w:rFonts w:eastAsia="游明朝"/>
          <w:lang w:eastAsia="ja-JP"/>
        </w:rPr>
        <w:t>To</w:t>
      </w:r>
      <w:r w:rsidR="007C0045">
        <w:rPr>
          <w:rFonts w:eastAsia="游明朝"/>
          <w:lang w:eastAsia="ja-JP"/>
        </w:rPr>
        <w:t xml:space="preserve"> provide the UE fast </w:t>
      </w:r>
      <w:r w:rsidR="00E24FD7">
        <w:rPr>
          <w:rFonts w:eastAsia="游明朝"/>
          <w:lang w:eastAsia="ja-JP"/>
        </w:rPr>
        <w:t xml:space="preserve">recovery and the demanded throughput as possible, we think CHO with candidate SCGs can be </w:t>
      </w:r>
      <w:r w:rsidR="00386803">
        <w:rPr>
          <w:rFonts w:eastAsia="游明朝"/>
          <w:lang w:eastAsia="ja-JP"/>
        </w:rPr>
        <w:t xml:space="preserve">used as for CHO recovery. </w:t>
      </w:r>
      <w:r w:rsidR="00BB344F">
        <w:rPr>
          <w:rFonts w:eastAsia="游明朝"/>
          <w:lang w:eastAsia="ja-JP"/>
        </w:rPr>
        <w:t>In that case, UE can select the selected</w:t>
      </w:r>
      <w:r w:rsidR="005701DD">
        <w:rPr>
          <w:rFonts w:eastAsia="游明朝"/>
          <w:lang w:eastAsia="ja-JP"/>
        </w:rPr>
        <w:t xml:space="preserve"> </w:t>
      </w:r>
      <w:proofErr w:type="spellStart"/>
      <w:r w:rsidR="005701DD">
        <w:rPr>
          <w:rFonts w:eastAsia="游明朝"/>
          <w:lang w:eastAsia="ja-JP"/>
        </w:rPr>
        <w:t>Pcell</w:t>
      </w:r>
      <w:proofErr w:type="spellEnd"/>
      <w:r w:rsidR="005701DD">
        <w:rPr>
          <w:rFonts w:eastAsia="游明朝"/>
          <w:lang w:eastAsia="ja-JP"/>
        </w:rPr>
        <w:t xml:space="preserve"> in</w:t>
      </w:r>
      <w:r w:rsidR="00BB344F">
        <w:rPr>
          <w:rFonts w:eastAsia="游明朝"/>
          <w:lang w:eastAsia="ja-JP"/>
        </w:rPr>
        <w:t xml:space="preserve"> with one of </w:t>
      </w:r>
      <w:r w:rsidR="00BE3BEC">
        <w:rPr>
          <w:rFonts w:eastAsia="游明朝"/>
          <w:lang w:eastAsia="ja-JP"/>
        </w:rPr>
        <w:t>its associated</w:t>
      </w:r>
      <w:r w:rsidR="00BB344F">
        <w:rPr>
          <w:rFonts w:eastAsia="游明朝"/>
          <w:lang w:eastAsia="ja-JP"/>
        </w:rPr>
        <w:t xml:space="preserve"> </w:t>
      </w:r>
      <w:proofErr w:type="gramStart"/>
      <w:r w:rsidR="00BB344F">
        <w:rPr>
          <w:rFonts w:eastAsia="游明朝"/>
          <w:lang w:eastAsia="ja-JP"/>
        </w:rPr>
        <w:t>candidate</w:t>
      </w:r>
      <w:proofErr w:type="gramEnd"/>
      <w:r w:rsidR="00BB344F">
        <w:rPr>
          <w:rFonts w:eastAsia="游明朝"/>
          <w:lang w:eastAsia="ja-JP"/>
        </w:rPr>
        <w:t xml:space="preserve"> SCG</w:t>
      </w:r>
      <w:r w:rsidR="00BE3BEC">
        <w:rPr>
          <w:rFonts w:eastAsia="游明朝"/>
          <w:lang w:eastAsia="ja-JP"/>
        </w:rPr>
        <w:t xml:space="preserve">s. </w:t>
      </w:r>
    </w:p>
    <w:p w14:paraId="346EAAFF" w14:textId="1F858189" w:rsidR="00426650" w:rsidRDefault="00426650" w:rsidP="00F435A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426650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426650">
        <w:rPr>
          <w:rFonts w:eastAsia="游明朝" w:cs="Arial"/>
          <w:b/>
          <w:bCs/>
          <w:sz w:val="21"/>
          <w:szCs w:val="21"/>
          <w:lang w:eastAsia="ja-JP"/>
        </w:rPr>
        <w:t>rop</w:t>
      </w:r>
      <w:r>
        <w:rPr>
          <w:rFonts w:eastAsia="游明朝" w:cs="Arial"/>
          <w:b/>
          <w:bCs/>
          <w:sz w:val="21"/>
          <w:szCs w:val="21"/>
          <w:lang w:eastAsia="ja-JP"/>
        </w:rPr>
        <w:t>osal 1: RAN2 consider CHO with candidate SCGs to apply for CHO recovery</w:t>
      </w:r>
      <w:r w:rsidR="009F6170">
        <w:rPr>
          <w:rFonts w:eastAsia="游明朝" w:cs="Arial"/>
          <w:b/>
          <w:bCs/>
          <w:sz w:val="21"/>
          <w:szCs w:val="21"/>
          <w:lang w:eastAsia="ja-JP"/>
        </w:rPr>
        <w:t xml:space="preserve"> and specify the mechanism to apply CHO with candidate SCG for CHO recovery.</w:t>
      </w:r>
    </w:p>
    <w:bookmarkEnd w:id="2"/>
    <w:bookmarkEnd w:id="0"/>
    <w:p w14:paraId="7FFAC03E" w14:textId="3052468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10E0862A" w14:textId="44033897" w:rsidR="00DF658C" w:rsidRPr="007F0CC1" w:rsidRDefault="00394AF6" w:rsidP="00DF658C">
      <w:pPr>
        <w:pStyle w:val="a9"/>
        <w:rPr>
          <w:rFonts w:cs="Arial"/>
          <w:b/>
          <w:bCs/>
        </w:rPr>
      </w:pPr>
      <w:r w:rsidRPr="00426650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426650">
        <w:rPr>
          <w:rFonts w:eastAsia="游明朝" w:cs="Arial"/>
          <w:b/>
          <w:bCs/>
          <w:sz w:val="21"/>
          <w:szCs w:val="21"/>
          <w:lang w:eastAsia="ja-JP"/>
        </w:rPr>
        <w:t>rop</w:t>
      </w:r>
      <w:r>
        <w:rPr>
          <w:rFonts w:eastAsia="游明朝" w:cs="Arial"/>
          <w:b/>
          <w:bCs/>
          <w:sz w:val="21"/>
          <w:szCs w:val="21"/>
          <w:lang w:eastAsia="ja-JP"/>
        </w:rPr>
        <w:t>osal 1: RAN2 consider CHO with candidate SCGs to apply for CHO recovery and specify the mechanism to apply CHO with candidate SCG for CHO recovery.</w:t>
      </w:r>
    </w:p>
    <w:p w14:paraId="21C2A322" w14:textId="657EFE59" w:rsidR="008678EA" w:rsidRPr="007F0CC1" w:rsidRDefault="008678EA" w:rsidP="00C440F9">
      <w:pPr>
        <w:pStyle w:val="a9"/>
        <w:rPr>
          <w:rFonts w:cs="Arial"/>
          <w:b/>
          <w:bCs/>
        </w:rPr>
      </w:pPr>
    </w:p>
    <w:p w14:paraId="03C67EC1" w14:textId="3F20F2EF" w:rsidR="008678EA" w:rsidRPr="008678EA" w:rsidRDefault="00A36846" w:rsidP="008678EA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8678EA" w:rsidRPr="008678EA">
        <w:rPr>
          <w:rFonts w:cs="Arial"/>
          <w:sz w:val="32"/>
          <w:szCs w:val="18"/>
        </w:rPr>
        <w:tab/>
      </w:r>
      <w:r w:rsidR="009F4AEE" w:rsidRPr="009F4AEE">
        <w:rPr>
          <w:rFonts w:cs="Arial"/>
          <w:sz w:val="32"/>
          <w:szCs w:val="18"/>
        </w:rPr>
        <w:t>Reference</w:t>
      </w:r>
    </w:p>
    <w:p w14:paraId="725C05B8" w14:textId="02173D10" w:rsidR="00BC6957" w:rsidRDefault="009F4AEE" w:rsidP="00026619">
      <w:pPr>
        <w:pStyle w:val="a9"/>
        <w:jc w:val="left"/>
        <w:rPr>
          <w:rFonts w:cs="Arial"/>
        </w:rPr>
      </w:pPr>
      <w:r>
        <w:rPr>
          <w:rFonts w:cs="Arial"/>
        </w:rPr>
        <w:t xml:space="preserve">[1] </w:t>
      </w:r>
      <w:r w:rsidR="00026619" w:rsidRPr="00026619">
        <w:rPr>
          <w:rFonts w:cs="Arial"/>
        </w:rPr>
        <w:t>R2-2307211</w:t>
      </w:r>
      <w:r w:rsidR="00026619" w:rsidRPr="00026619">
        <w:rPr>
          <w:rFonts w:cs="Arial"/>
        </w:rPr>
        <w:tab/>
        <w:t>Report of [Post122][</w:t>
      </w:r>
      <w:proofErr w:type="gramStart"/>
      <w:r w:rsidR="00026619" w:rsidRPr="00026619">
        <w:rPr>
          <w:rFonts w:cs="Arial"/>
        </w:rPr>
        <w:t>057][</w:t>
      </w:r>
      <w:proofErr w:type="gramEnd"/>
      <w:r w:rsidR="00026619" w:rsidRPr="00026619">
        <w:rPr>
          <w:rFonts w:cs="Arial"/>
        </w:rPr>
        <w:t>Mob18] 38.331 Running CR for CHO with candidate SCGs</w:t>
      </w:r>
      <w:r w:rsidR="00026619">
        <w:rPr>
          <w:rFonts w:cs="Arial"/>
        </w:rPr>
        <w:t xml:space="preserve"> </w:t>
      </w:r>
      <w:r w:rsidR="00026619" w:rsidRPr="00026619">
        <w:rPr>
          <w:rFonts w:cs="Arial"/>
        </w:rPr>
        <w:t>CATT</w:t>
      </w:r>
    </w:p>
    <w:p w14:paraId="702045CE" w14:textId="4B3EDD7E" w:rsidR="00E37C49" w:rsidRPr="009F4AEE" w:rsidRDefault="00E37C49" w:rsidP="00026619">
      <w:pPr>
        <w:pStyle w:val="a9"/>
        <w:jc w:val="left"/>
        <w:rPr>
          <w:rFonts w:eastAsia="游明朝" w:cs="Arial"/>
          <w:lang w:eastAsia="ja-JP"/>
        </w:rPr>
      </w:pPr>
      <w:r>
        <w:rPr>
          <w:rFonts w:eastAsia="游明朝" w:cs="Arial" w:hint="eastAsia"/>
          <w:lang w:eastAsia="ja-JP"/>
        </w:rPr>
        <w:t>[</w:t>
      </w:r>
      <w:r>
        <w:rPr>
          <w:rFonts w:eastAsia="游明朝" w:cs="Arial"/>
          <w:lang w:eastAsia="ja-JP"/>
        </w:rPr>
        <w:t xml:space="preserve">2] </w:t>
      </w:r>
      <w:r w:rsidRPr="00E37C49">
        <w:rPr>
          <w:rFonts w:eastAsia="游明朝" w:cs="Arial"/>
          <w:lang w:eastAsia="ja-JP"/>
        </w:rPr>
        <w:t>R2-2307207</w:t>
      </w:r>
      <w:r w:rsidRPr="00E37C49">
        <w:rPr>
          <w:rFonts w:eastAsia="游明朝" w:cs="Arial"/>
          <w:lang w:eastAsia="ja-JP"/>
        </w:rPr>
        <w:tab/>
        <w:t>RRC Running CR for CHO with candidate SCGs</w:t>
      </w:r>
      <w:r w:rsidRPr="00E37C49">
        <w:rPr>
          <w:rFonts w:eastAsia="游明朝" w:cs="Arial"/>
          <w:lang w:eastAsia="ja-JP"/>
        </w:rPr>
        <w:tab/>
        <w:t>CATT</w:t>
      </w:r>
    </w:p>
    <w:sectPr w:rsidR="00E37C49" w:rsidRPr="009F4AEE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8FFE4" w14:textId="77777777" w:rsidR="00D218B9" w:rsidRDefault="00D218B9">
      <w:r>
        <w:separator/>
      </w:r>
    </w:p>
  </w:endnote>
  <w:endnote w:type="continuationSeparator" w:id="0">
    <w:p w14:paraId="5376EBF1" w14:textId="77777777" w:rsidR="00D218B9" w:rsidRDefault="00D218B9">
      <w:r>
        <w:continuationSeparator/>
      </w:r>
    </w:p>
  </w:endnote>
  <w:endnote w:type="continuationNotice" w:id="1">
    <w:p w14:paraId="67E05DD8" w14:textId="77777777" w:rsidR="00D218B9" w:rsidRDefault="00D21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B2754" w14:textId="77777777" w:rsidR="00D218B9" w:rsidRDefault="00D218B9">
      <w:r>
        <w:separator/>
      </w:r>
    </w:p>
  </w:footnote>
  <w:footnote w:type="continuationSeparator" w:id="0">
    <w:p w14:paraId="4791272A" w14:textId="77777777" w:rsidR="00D218B9" w:rsidRDefault="00D218B9">
      <w:r>
        <w:continuationSeparator/>
      </w:r>
    </w:p>
  </w:footnote>
  <w:footnote w:type="continuationNotice" w:id="1">
    <w:p w14:paraId="3EB284D2" w14:textId="77777777" w:rsidR="00D218B9" w:rsidRDefault="00D21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ECD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66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54A1E"/>
    <w:multiLevelType w:val="hybridMultilevel"/>
    <w:tmpl w:val="F8347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4A0DDB"/>
    <w:multiLevelType w:val="hybridMultilevel"/>
    <w:tmpl w:val="7E26DAB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5661E2"/>
    <w:multiLevelType w:val="hybridMultilevel"/>
    <w:tmpl w:val="1F4C2C4C"/>
    <w:lvl w:ilvl="0" w:tplc="D4148170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5E139E"/>
    <w:multiLevelType w:val="hybridMultilevel"/>
    <w:tmpl w:val="6D920636"/>
    <w:lvl w:ilvl="0" w:tplc="E8FA6E7E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39" w:hanging="360"/>
      </w:pPr>
    </w:lvl>
    <w:lvl w:ilvl="2" w:tplc="2000001B" w:tentative="1">
      <w:start w:val="1"/>
      <w:numFmt w:val="lowerRoman"/>
      <w:lvlText w:val="%3."/>
      <w:lvlJc w:val="right"/>
      <w:pPr>
        <w:ind w:left="3059" w:hanging="180"/>
      </w:pPr>
    </w:lvl>
    <w:lvl w:ilvl="3" w:tplc="2000000F" w:tentative="1">
      <w:start w:val="1"/>
      <w:numFmt w:val="decimal"/>
      <w:lvlText w:val="%4."/>
      <w:lvlJc w:val="left"/>
      <w:pPr>
        <w:ind w:left="3779" w:hanging="360"/>
      </w:pPr>
    </w:lvl>
    <w:lvl w:ilvl="4" w:tplc="20000019" w:tentative="1">
      <w:start w:val="1"/>
      <w:numFmt w:val="lowerLetter"/>
      <w:lvlText w:val="%5."/>
      <w:lvlJc w:val="left"/>
      <w:pPr>
        <w:ind w:left="4499" w:hanging="360"/>
      </w:pPr>
    </w:lvl>
    <w:lvl w:ilvl="5" w:tplc="2000001B" w:tentative="1">
      <w:start w:val="1"/>
      <w:numFmt w:val="lowerRoman"/>
      <w:lvlText w:val="%6."/>
      <w:lvlJc w:val="right"/>
      <w:pPr>
        <w:ind w:left="5219" w:hanging="180"/>
      </w:pPr>
    </w:lvl>
    <w:lvl w:ilvl="6" w:tplc="2000000F" w:tentative="1">
      <w:start w:val="1"/>
      <w:numFmt w:val="decimal"/>
      <w:lvlText w:val="%7."/>
      <w:lvlJc w:val="left"/>
      <w:pPr>
        <w:ind w:left="5939" w:hanging="360"/>
      </w:pPr>
    </w:lvl>
    <w:lvl w:ilvl="7" w:tplc="20000019" w:tentative="1">
      <w:start w:val="1"/>
      <w:numFmt w:val="lowerLetter"/>
      <w:lvlText w:val="%8."/>
      <w:lvlJc w:val="left"/>
      <w:pPr>
        <w:ind w:left="6659" w:hanging="360"/>
      </w:pPr>
    </w:lvl>
    <w:lvl w:ilvl="8" w:tplc="2000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3D395B"/>
    <w:multiLevelType w:val="hybridMultilevel"/>
    <w:tmpl w:val="54B6285E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1B762572"/>
    <w:multiLevelType w:val="hybridMultilevel"/>
    <w:tmpl w:val="7B025EA8"/>
    <w:lvl w:ilvl="0" w:tplc="4E5CA9E4">
      <w:numFmt w:val="bullet"/>
      <w:lvlText w:val="-"/>
      <w:lvlJc w:val="left"/>
      <w:pPr>
        <w:ind w:left="2024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1E4A24C3"/>
    <w:multiLevelType w:val="hybridMultilevel"/>
    <w:tmpl w:val="395CF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9625C1"/>
    <w:multiLevelType w:val="hybridMultilevel"/>
    <w:tmpl w:val="F83472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44B0F"/>
    <w:multiLevelType w:val="hybridMultilevel"/>
    <w:tmpl w:val="E33068E0"/>
    <w:lvl w:ilvl="0" w:tplc="20000019">
      <w:start w:val="1"/>
      <w:numFmt w:val="lowerLetter"/>
      <w:lvlText w:val="%1."/>
      <w:lvlJc w:val="left"/>
      <w:pPr>
        <w:ind w:left="202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3" w15:restartNumberingAfterBreak="0">
    <w:nsid w:val="30236B00"/>
    <w:multiLevelType w:val="hybridMultilevel"/>
    <w:tmpl w:val="8CD8B1DA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713250E"/>
    <w:multiLevelType w:val="hybridMultilevel"/>
    <w:tmpl w:val="66A08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A1D3C49"/>
    <w:multiLevelType w:val="hybridMultilevel"/>
    <w:tmpl w:val="1CA2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774B6E"/>
    <w:multiLevelType w:val="hybridMultilevel"/>
    <w:tmpl w:val="F97CD55E"/>
    <w:lvl w:ilvl="0" w:tplc="85CA1FCE">
      <w:start w:val="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363E7"/>
    <w:multiLevelType w:val="hybridMultilevel"/>
    <w:tmpl w:val="D5583968"/>
    <w:lvl w:ilvl="0" w:tplc="369440DE">
      <w:start w:val="1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CBA5CBC"/>
    <w:multiLevelType w:val="hybridMultilevel"/>
    <w:tmpl w:val="D332E262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2AA412C"/>
    <w:multiLevelType w:val="hybridMultilevel"/>
    <w:tmpl w:val="CDF84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9207226">
    <w:abstractNumId w:val="30"/>
  </w:num>
  <w:num w:numId="2" w16cid:durableId="1090466720">
    <w:abstractNumId w:val="27"/>
  </w:num>
  <w:num w:numId="3" w16cid:durableId="328607920">
    <w:abstractNumId w:val="2"/>
  </w:num>
  <w:num w:numId="4" w16cid:durableId="2020884905">
    <w:abstractNumId w:val="31"/>
  </w:num>
  <w:num w:numId="5" w16cid:durableId="1628899834">
    <w:abstractNumId w:val="32"/>
  </w:num>
  <w:num w:numId="6" w16cid:durableId="1280601182">
    <w:abstractNumId w:val="33"/>
  </w:num>
  <w:num w:numId="7" w16cid:durableId="1847745690">
    <w:abstractNumId w:val="17"/>
  </w:num>
  <w:num w:numId="8" w16cid:durableId="149754146">
    <w:abstractNumId w:val="18"/>
  </w:num>
  <w:num w:numId="9" w16cid:durableId="182985889">
    <w:abstractNumId w:val="11"/>
  </w:num>
  <w:num w:numId="10" w16cid:durableId="1016268114">
    <w:abstractNumId w:val="42"/>
  </w:num>
  <w:num w:numId="11" w16cid:durableId="2010407831">
    <w:abstractNumId w:val="24"/>
  </w:num>
  <w:num w:numId="12" w16cid:durableId="1349453712">
    <w:abstractNumId w:val="39"/>
  </w:num>
  <w:num w:numId="13" w16cid:durableId="264000999">
    <w:abstractNumId w:val="40"/>
  </w:num>
  <w:num w:numId="14" w16cid:durableId="871193587">
    <w:abstractNumId w:val="19"/>
  </w:num>
  <w:num w:numId="15" w16cid:durableId="1000355361">
    <w:abstractNumId w:val="1"/>
  </w:num>
  <w:num w:numId="16" w16cid:durableId="1723478011">
    <w:abstractNumId w:val="0"/>
  </w:num>
  <w:num w:numId="17" w16cid:durableId="261962951">
    <w:abstractNumId w:val="5"/>
  </w:num>
  <w:num w:numId="18" w16cid:durableId="1079863118">
    <w:abstractNumId w:val="29"/>
  </w:num>
  <w:num w:numId="19" w16cid:durableId="951935543">
    <w:abstractNumId w:val="20"/>
  </w:num>
  <w:num w:numId="20" w16cid:durableId="1194423937">
    <w:abstractNumId w:val="37"/>
  </w:num>
  <w:num w:numId="21" w16cid:durableId="1273711965">
    <w:abstractNumId w:val="6"/>
  </w:num>
  <w:num w:numId="22" w16cid:durableId="856626427">
    <w:abstractNumId w:val="41"/>
  </w:num>
  <w:num w:numId="23" w16cid:durableId="476580436">
    <w:abstractNumId w:val="35"/>
  </w:num>
  <w:num w:numId="24" w16cid:durableId="762261829">
    <w:abstractNumId w:val="21"/>
  </w:num>
  <w:num w:numId="25" w16cid:durableId="39133901">
    <w:abstractNumId w:val="8"/>
  </w:num>
  <w:num w:numId="26" w16cid:durableId="1696998179">
    <w:abstractNumId w:val="38"/>
  </w:num>
  <w:num w:numId="27" w16cid:durableId="790367055">
    <w:abstractNumId w:val="14"/>
  </w:num>
  <w:num w:numId="28" w16cid:durableId="2030258010">
    <w:abstractNumId w:val="15"/>
  </w:num>
  <w:num w:numId="29" w16cid:durableId="12810382">
    <w:abstractNumId w:val="13"/>
  </w:num>
  <w:num w:numId="30" w16cid:durableId="998730777">
    <w:abstractNumId w:val="23"/>
  </w:num>
  <w:num w:numId="31" w16cid:durableId="1574663379">
    <w:abstractNumId w:val="22"/>
  </w:num>
  <w:num w:numId="32" w16cid:durableId="580992680">
    <w:abstractNumId w:val="16"/>
  </w:num>
  <w:num w:numId="33" w16cid:durableId="994451127">
    <w:abstractNumId w:val="4"/>
  </w:num>
  <w:num w:numId="34" w16cid:durableId="2116560811">
    <w:abstractNumId w:val="10"/>
  </w:num>
  <w:num w:numId="35" w16cid:durableId="451292881">
    <w:abstractNumId w:val="7"/>
  </w:num>
  <w:num w:numId="36" w16cid:durableId="2021395520">
    <w:abstractNumId w:val="9"/>
  </w:num>
  <w:num w:numId="37" w16cid:durableId="1019088617">
    <w:abstractNumId w:val="12"/>
  </w:num>
  <w:num w:numId="38" w16cid:durableId="69236544">
    <w:abstractNumId w:val="26"/>
  </w:num>
  <w:num w:numId="39" w16cid:durableId="18011454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04671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64190973">
    <w:abstractNumId w:val="34"/>
  </w:num>
  <w:num w:numId="42" w16cid:durableId="865674719">
    <w:abstractNumId w:val="25"/>
  </w:num>
  <w:num w:numId="43" w16cid:durableId="1803689510">
    <w:abstractNumId w:val="28"/>
  </w:num>
  <w:num w:numId="44" w16cid:durableId="1146166313">
    <w:abstractNumId w:val="36"/>
  </w:num>
  <w:num w:numId="45" w16cid:durableId="40357593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79C"/>
    <w:rsid w:val="00016B44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548"/>
    <w:rsid w:val="00024795"/>
    <w:rsid w:val="0002496A"/>
    <w:rsid w:val="00025631"/>
    <w:rsid w:val="0002564D"/>
    <w:rsid w:val="00025ECA"/>
    <w:rsid w:val="0002600F"/>
    <w:rsid w:val="000260C9"/>
    <w:rsid w:val="0002661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4EF"/>
    <w:rsid w:val="00044717"/>
    <w:rsid w:val="0004473C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73C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7F"/>
    <w:rsid w:val="000736E2"/>
    <w:rsid w:val="00073888"/>
    <w:rsid w:val="000740E2"/>
    <w:rsid w:val="000742E9"/>
    <w:rsid w:val="0007497C"/>
    <w:rsid w:val="00074DA6"/>
    <w:rsid w:val="00074E1D"/>
    <w:rsid w:val="000750DC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1371"/>
    <w:rsid w:val="000A18ED"/>
    <w:rsid w:val="000A1B09"/>
    <w:rsid w:val="000A1B7B"/>
    <w:rsid w:val="000A1FF1"/>
    <w:rsid w:val="000A2479"/>
    <w:rsid w:val="000A2E16"/>
    <w:rsid w:val="000A3092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C90"/>
    <w:rsid w:val="000C45BF"/>
    <w:rsid w:val="000C4A3F"/>
    <w:rsid w:val="000C4CE6"/>
    <w:rsid w:val="000C52A5"/>
    <w:rsid w:val="000C695F"/>
    <w:rsid w:val="000C6EE6"/>
    <w:rsid w:val="000C77DF"/>
    <w:rsid w:val="000D03F8"/>
    <w:rsid w:val="000D0697"/>
    <w:rsid w:val="000D0A92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534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6D0"/>
    <w:rsid w:val="000E3911"/>
    <w:rsid w:val="000E3F75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6D6"/>
    <w:rsid w:val="000F0EB1"/>
    <w:rsid w:val="000F1106"/>
    <w:rsid w:val="000F138F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3057"/>
    <w:rsid w:val="001031A3"/>
    <w:rsid w:val="00103F25"/>
    <w:rsid w:val="00103F5C"/>
    <w:rsid w:val="0010400F"/>
    <w:rsid w:val="001048F9"/>
    <w:rsid w:val="001049E3"/>
    <w:rsid w:val="00104CCC"/>
    <w:rsid w:val="001052F1"/>
    <w:rsid w:val="00105771"/>
    <w:rsid w:val="00105E0C"/>
    <w:rsid w:val="001062CD"/>
    <w:rsid w:val="001062FB"/>
    <w:rsid w:val="001063E6"/>
    <w:rsid w:val="0010668D"/>
    <w:rsid w:val="001066F4"/>
    <w:rsid w:val="001068D3"/>
    <w:rsid w:val="00106A58"/>
    <w:rsid w:val="00106AD3"/>
    <w:rsid w:val="001071FB"/>
    <w:rsid w:val="0011007E"/>
    <w:rsid w:val="001101E8"/>
    <w:rsid w:val="00110FC6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6B"/>
    <w:rsid w:val="00127763"/>
    <w:rsid w:val="0012793C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8A6"/>
    <w:rsid w:val="001339D3"/>
    <w:rsid w:val="00133ACB"/>
    <w:rsid w:val="0013446C"/>
    <w:rsid w:val="00134486"/>
    <w:rsid w:val="001344C0"/>
    <w:rsid w:val="00134614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4DA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1628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3BA"/>
    <w:rsid w:val="001773DF"/>
    <w:rsid w:val="001777AD"/>
    <w:rsid w:val="0017798E"/>
    <w:rsid w:val="00177BD1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158D"/>
    <w:rsid w:val="001B29EB"/>
    <w:rsid w:val="001B341A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9E8"/>
    <w:rsid w:val="001C59FF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725E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90"/>
    <w:rsid w:val="002005E6"/>
    <w:rsid w:val="002009E9"/>
    <w:rsid w:val="00200AA6"/>
    <w:rsid w:val="00200AF2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509B"/>
    <w:rsid w:val="00205283"/>
    <w:rsid w:val="002055C8"/>
    <w:rsid w:val="0020587C"/>
    <w:rsid w:val="0020688A"/>
    <w:rsid w:val="002069B2"/>
    <w:rsid w:val="00206AB7"/>
    <w:rsid w:val="00206C42"/>
    <w:rsid w:val="002071D5"/>
    <w:rsid w:val="0020788C"/>
    <w:rsid w:val="00207FA3"/>
    <w:rsid w:val="0021049E"/>
    <w:rsid w:val="00210546"/>
    <w:rsid w:val="0021063F"/>
    <w:rsid w:val="0021085C"/>
    <w:rsid w:val="002111CB"/>
    <w:rsid w:val="0021199F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612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8C0"/>
    <w:rsid w:val="00224DA7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91B"/>
    <w:rsid w:val="00254B31"/>
    <w:rsid w:val="00254F13"/>
    <w:rsid w:val="00255029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DC7"/>
    <w:rsid w:val="002613B6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4B1"/>
    <w:rsid w:val="00280573"/>
    <w:rsid w:val="002805F5"/>
    <w:rsid w:val="00280751"/>
    <w:rsid w:val="002808C5"/>
    <w:rsid w:val="0028121B"/>
    <w:rsid w:val="0028126A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D4E"/>
    <w:rsid w:val="002A2469"/>
    <w:rsid w:val="002A2869"/>
    <w:rsid w:val="002A39A7"/>
    <w:rsid w:val="002A3B15"/>
    <w:rsid w:val="002A3B19"/>
    <w:rsid w:val="002A4E40"/>
    <w:rsid w:val="002A6138"/>
    <w:rsid w:val="002A67F8"/>
    <w:rsid w:val="002A754E"/>
    <w:rsid w:val="002A77FC"/>
    <w:rsid w:val="002A7A0D"/>
    <w:rsid w:val="002A7AC9"/>
    <w:rsid w:val="002A7B16"/>
    <w:rsid w:val="002B0858"/>
    <w:rsid w:val="002B0CE0"/>
    <w:rsid w:val="002B103B"/>
    <w:rsid w:val="002B24D6"/>
    <w:rsid w:val="002B2E9E"/>
    <w:rsid w:val="002B2FFF"/>
    <w:rsid w:val="002B34B7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6F6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37C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BCE"/>
    <w:rsid w:val="00326188"/>
    <w:rsid w:val="0032646B"/>
    <w:rsid w:val="0032798D"/>
    <w:rsid w:val="00327B90"/>
    <w:rsid w:val="00327E89"/>
    <w:rsid w:val="00330472"/>
    <w:rsid w:val="00330A38"/>
    <w:rsid w:val="00331751"/>
    <w:rsid w:val="00331845"/>
    <w:rsid w:val="00331885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1C6A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FA1"/>
    <w:rsid w:val="00346114"/>
    <w:rsid w:val="00346219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032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A5B"/>
    <w:rsid w:val="00366A80"/>
    <w:rsid w:val="00366AE5"/>
    <w:rsid w:val="00366DCD"/>
    <w:rsid w:val="00366FBC"/>
    <w:rsid w:val="00370E47"/>
    <w:rsid w:val="00371E0E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9FA"/>
    <w:rsid w:val="00385BC7"/>
    <w:rsid w:val="00385BF0"/>
    <w:rsid w:val="00385FF5"/>
    <w:rsid w:val="0038600E"/>
    <w:rsid w:val="00386340"/>
    <w:rsid w:val="003865A1"/>
    <w:rsid w:val="00386803"/>
    <w:rsid w:val="00386F42"/>
    <w:rsid w:val="00387287"/>
    <w:rsid w:val="00387714"/>
    <w:rsid w:val="00387867"/>
    <w:rsid w:val="0039019C"/>
    <w:rsid w:val="00390A29"/>
    <w:rsid w:val="00391506"/>
    <w:rsid w:val="00391A60"/>
    <w:rsid w:val="0039217E"/>
    <w:rsid w:val="0039261B"/>
    <w:rsid w:val="00392B21"/>
    <w:rsid w:val="00392FDC"/>
    <w:rsid w:val="00393352"/>
    <w:rsid w:val="003939FF"/>
    <w:rsid w:val="00394425"/>
    <w:rsid w:val="00394702"/>
    <w:rsid w:val="00394A69"/>
    <w:rsid w:val="00394AF6"/>
    <w:rsid w:val="00394D8B"/>
    <w:rsid w:val="0039527E"/>
    <w:rsid w:val="00395308"/>
    <w:rsid w:val="00395412"/>
    <w:rsid w:val="00395606"/>
    <w:rsid w:val="00395CE3"/>
    <w:rsid w:val="00396928"/>
    <w:rsid w:val="0039692B"/>
    <w:rsid w:val="003975E4"/>
    <w:rsid w:val="00397D58"/>
    <w:rsid w:val="00397EAC"/>
    <w:rsid w:val="003A0291"/>
    <w:rsid w:val="003A06D0"/>
    <w:rsid w:val="003A0A50"/>
    <w:rsid w:val="003A1C27"/>
    <w:rsid w:val="003A1C5E"/>
    <w:rsid w:val="003A1C5F"/>
    <w:rsid w:val="003A1F70"/>
    <w:rsid w:val="003A1F75"/>
    <w:rsid w:val="003A2223"/>
    <w:rsid w:val="003A23F2"/>
    <w:rsid w:val="003A2778"/>
    <w:rsid w:val="003A2A0F"/>
    <w:rsid w:val="003A2A87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70A4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26"/>
    <w:rsid w:val="003C459B"/>
    <w:rsid w:val="003C54D7"/>
    <w:rsid w:val="003C55E9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BF6"/>
    <w:rsid w:val="003E0183"/>
    <w:rsid w:val="003E15FA"/>
    <w:rsid w:val="003E25C6"/>
    <w:rsid w:val="003E2BB2"/>
    <w:rsid w:val="003E2D57"/>
    <w:rsid w:val="003E2D7A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C3"/>
    <w:rsid w:val="00402D5E"/>
    <w:rsid w:val="00402E2B"/>
    <w:rsid w:val="00403871"/>
    <w:rsid w:val="0040395A"/>
    <w:rsid w:val="004039DC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5374"/>
    <w:rsid w:val="004153E7"/>
    <w:rsid w:val="0041568E"/>
    <w:rsid w:val="00415732"/>
    <w:rsid w:val="00415A5E"/>
    <w:rsid w:val="0041629B"/>
    <w:rsid w:val="00416DCC"/>
    <w:rsid w:val="004173CA"/>
    <w:rsid w:val="004173DC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6D5"/>
    <w:rsid w:val="0042477E"/>
    <w:rsid w:val="004249FA"/>
    <w:rsid w:val="00425000"/>
    <w:rsid w:val="00425AE8"/>
    <w:rsid w:val="00425C51"/>
    <w:rsid w:val="00425DBE"/>
    <w:rsid w:val="00425DCA"/>
    <w:rsid w:val="004264A0"/>
    <w:rsid w:val="004265D5"/>
    <w:rsid w:val="00426650"/>
    <w:rsid w:val="00426F6E"/>
    <w:rsid w:val="00427248"/>
    <w:rsid w:val="0042760D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BD0"/>
    <w:rsid w:val="00462C36"/>
    <w:rsid w:val="00462F8F"/>
    <w:rsid w:val="004630EF"/>
    <w:rsid w:val="00463294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C08"/>
    <w:rsid w:val="0047556B"/>
    <w:rsid w:val="00475667"/>
    <w:rsid w:val="0047610C"/>
    <w:rsid w:val="0047635B"/>
    <w:rsid w:val="0047666D"/>
    <w:rsid w:val="004770CB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52D3"/>
    <w:rsid w:val="00485991"/>
    <w:rsid w:val="00485D95"/>
    <w:rsid w:val="00485E90"/>
    <w:rsid w:val="004868C3"/>
    <w:rsid w:val="00486FB4"/>
    <w:rsid w:val="00487423"/>
    <w:rsid w:val="00487FC5"/>
    <w:rsid w:val="004906CC"/>
    <w:rsid w:val="004907EB"/>
    <w:rsid w:val="0049093D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20EE"/>
    <w:rsid w:val="004A2491"/>
    <w:rsid w:val="004A297B"/>
    <w:rsid w:val="004A2B2D"/>
    <w:rsid w:val="004A2B94"/>
    <w:rsid w:val="004A2D54"/>
    <w:rsid w:val="004A33F9"/>
    <w:rsid w:val="004A3BE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5D13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8B"/>
    <w:rsid w:val="004C24AB"/>
    <w:rsid w:val="004C2B97"/>
    <w:rsid w:val="004C2BD2"/>
    <w:rsid w:val="004C32EA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9CC"/>
    <w:rsid w:val="004F3EE1"/>
    <w:rsid w:val="004F4498"/>
    <w:rsid w:val="004F472B"/>
    <w:rsid w:val="004F48E3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824"/>
    <w:rsid w:val="005004F0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4EF"/>
    <w:rsid w:val="00505D45"/>
    <w:rsid w:val="00506557"/>
    <w:rsid w:val="005066BF"/>
    <w:rsid w:val="0050677A"/>
    <w:rsid w:val="00506B5A"/>
    <w:rsid w:val="00507DFA"/>
    <w:rsid w:val="0051001F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9CF"/>
    <w:rsid w:val="005221DB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578"/>
    <w:rsid w:val="00551805"/>
    <w:rsid w:val="00551EF8"/>
    <w:rsid w:val="00552CC2"/>
    <w:rsid w:val="0055362C"/>
    <w:rsid w:val="00553EFB"/>
    <w:rsid w:val="00553F01"/>
    <w:rsid w:val="00554252"/>
    <w:rsid w:val="0055483F"/>
    <w:rsid w:val="00554BD8"/>
    <w:rsid w:val="00554E19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4199"/>
    <w:rsid w:val="005641AF"/>
    <w:rsid w:val="005648B0"/>
    <w:rsid w:val="00564C35"/>
    <w:rsid w:val="00564D71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1DD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122A"/>
    <w:rsid w:val="005B1409"/>
    <w:rsid w:val="005B143A"/>
    <w:rsid w:val="005B1C82"/>
    <w:rsid w:val="005B1F7D"/>
    <w:rsid w:val="005B207F"/>
    <w:rsid w:val="005B22E9"/>
    <w:rsid w:val="005B2622"/>
    <w:rsid w:val="005B2BAA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846"/>
    <w:rsid w:val="005D4B13"/>
    <w:rsid w:val="005D4E0E"/>
    <w:rsid w:val="005D4F4F"/>
    <w:rsid w:val="005D5561"/>
    <w:rsid w:val="005D5AD0"/>
    <w:rsid w:val="005D66B5"/>
    <w:rsid w:val="005D6936"/>
    <w:rsid w:val="005D7142"/>
    <w:rsid w:val="005D77D1"/>
    <w:rsid w:val="005D7BAD"/>
    <w:rsid w:val="005E0E62"/>
    <w:rsid w:val="005E1039"/>
    <w:rsid w:val="005E1048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283C"/>
    <w:rsid w:val="0060383B"/>
    <w:rsid w:val="00603D1B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C68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3C4B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209D"/>
    <w:rsid w:val="00662247"/>
    <w:rsid w:val="006627A2"/>
    <w:rsid w:val="006634E6"/>
    <w:rsid w:val="006636A6"/>
    <w:rsid w:val="00663A10"/>
    <w:rsid w:val="00663FCB"/>
    <w:rsid w:val="00664EAD"/>
    <w:rsid w:val="0066527E"/>
    <w:rsid w:val="006652B6"/>
    <w:rsid w:val="006655EE"/>
    <w:rsid w:val="006658E1"/>
    <w:rsid w:val="00665A0E"/>
    <w:rsid w:val="00665BDA"/>
    <w:rsid w:val="00665F90"/>
    <w:rsid w:val="0066615D"/>
    <w:rsid w:val="00666803"/>
    <w:rsid w:val="0066697F"/>
    <w:rsid w:val="00666C85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D00D1"/>
    <w:rsid w:val="006D08CA"/>
    <w:rsid w:val="006D0A5B"/>
    <w:rsid w:val="006D0DE4"/>
    <w:rsid w:val="006D0DF1"/>
    <w:rsid w:val="006D32F0"/>
    <w:rsid w:val="006D348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573C"/>
    <w:rsid w:val="006F58D4"/>
    <w:rsid w:val="006F5C90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B2F"/>
    <w:rsid w:val="00713FA6"/>
    <w:rsid w:val="007143EC"/>
    <w:rsid w:val="00714406"/>
    <w:rsid w:val="007148D3"/>
    <w:rsid w:val="00714A09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4346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054"/>
    <w:rsid w:val="007429C6"/>
    <w:rsid w:val="00742A68"/>
    <w:rsid w:val="00743640"/>
    <w:rsid w:val="00743715"/>
    <w:rsid w:val="00743782"/>
    <w:rsid w:val="00743ED7"/>
    <w:rsid w:val="0074426C"/>
    <w:rsid w:val="007445A0"/>
    <w:rsid w:val="0074478A"/>
    <w:rsid w:val="00744919"/>
    <w:rsid w:val="0074524B"/>
    <w:rsid w:val="007452D3"/>
    <w:rsid w:val="007458B5"/>
    <w:rsid w:val="00745D27"/>
    <w:rsid w:val="00745FCA"/>
    <w:rsid w:val="007461AB"/>
    <w:rsid w:val="00746452"/>
    <w:rsid w:val="007466B3"/>
    <w:rsid w:val="00746E4E"/>
    <w:rsid w:val="00746E6A"/>
    <w:rsid w:val="00747535"/>
    <w:rsid w:val="00747B54"/>
    <w:rsid w:val="00747D89"/>
    <w:rsid w:val="00747D8B"/>
    <w:rsid w:val="00750B38"/>
    <w:rsid w:val="00750F5D"/>
    <w:rsid w:val="00751228"/>
    <w:rsid w:val="00751451"/>
    <w:rsid w:val="0075207F"/>
    <w:rsid w:val="007522B7"/>
    <w:rsid w:val="00752785"/>
    <w:rsid w:val="00752CE2"/>
    <w:rsid w:val="00753098"/>
    <w:rsid w:val="00753A00"/>
    <w:rsid w:val="00753F39"/>
    <w:rsid w:val="007546FF"/>
    <w:rsid w:val="007553E9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056"/>
    <w:rsid w:val="007634B4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A66"/>
    <w:rsid w:val="007700D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971"/>
    <w:rsid w:val="00776A01"/>
    <w:rsid w:val="00776C02"/>
    <w:rsid w:val="00776F51"/>
    <w:rsid w:val="0077706B"/>
    <w:rsid w:val="00777388"/>
    <w:rsid w:val="00777541"/>
    <w:rsid w:val="00777DE7"/>
    <w:rsid w:val="00777E4D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2C0C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869"/>
    <w:rsid w:val="007A2AD7"/>
    <w:rsid w:val="007A2D75"/>
    <w:rsid w:val="007A2DD6"/>
    <w:rsid w:val="007A306F"/>
    <w:rsid w:val="007A337A"/>
    <w:rsid w:val="007A34F0"/>
    <w:rsid w:val="007A37F5"/>
    <w:rsid w:val="007A398B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7B5"/>
    <w:rsid w:val="007A67B6"/>
    <w:rsid w:val="007A7B47"/>
    <w:rsid w:val="007B03D9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C0045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F09E4"/>
    <w:rsid w:val="007F0CC1"/>
    <w:rsid w:val="007F11A1"/>
    <w:rsid w:val="007F12A0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89"/>
    <w:rsid w:val="00800735"/>
    <w:rsid w:val="008007A6"/>
    <w:rsid w:val="008008A5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C70"/>
    <w:rsid w:val="00803DEF"/>
    <w:rsid w:val="00803FAE"/>
    <w:rsid w:val="00804554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FCB"/>
    <w:rsid w:val="00812369"/>
    <w:rsid w:val="008124F0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3068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963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E5E"/>
    <w:rsid w:val="008530C5"/>
    <w:rsid w:val="00853C12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C13"/>
    <w:rsid w:val="00864CE7"/>
    <w:rsid w:val="008651B0"/>
    <w:rsid w:val="0086545C"/>
    <w:rsid w:val="00865FB7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AC"/>
    <w:rsid w:val="008B1093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701"/>
    <w:rsid w:val="008D6822"/>
    <w:rsid w:val="008D6D1A"/>
    <w:rsid w:val="008D72CD"/>
    <w:rsid w:val="008D7596"/>
    <w:rsid w:val="008D7D97"/>
    <w:rsid w:val="008D7FD0"/>
    <w:rsid w:val="008E0021"/>
    <w:rsid w:val="008E0264"/>
    <w:rsid w:val="008E0577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124D"/>
    <w:rsid w:val="008F1BF4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42F3"/>
    <w:rsid w:val="00904982"/>
    <w:rsid w:val="00904A9C"/>
    <w:rsid w:val="00904ACB"/>
    <w:rsid w:val="00904D8A"/>
    <w:rsid w:val="00905143"/>
    <w:rsid w:val="009053AA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D4A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713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60380"/>
    <w:rsid w:val="0096055C"/>
    <w:rsid w:val="0096058F"/>
    <w:rsid w:val="00960C0B"/>
    <w:rsid w:val="00961177"/>
    <w:rsid w:val="00961921"/>
    <w:rsid w:val="009625DE"/>
    <w:rsid w:val="0096296C"/>
    <w:rsid w:val="00962B93"/>
    <w:rsid w:val="00962F5F"/>
    <w:rsid w:val="0096327D"/>
    <w:rsid w:val="00963324"/>
    <w:rsid w:val="00963F1F"/>
    <w:rsid w:val="00964128"/>
    <w:rsid w:val="0096430A"/>
    <w:rsid w:val="00964777"/>
    <w:rsid w:val="00964998"/>
    <w:rsid w:val="00965094"/>
    <w:rsid w:val="0096554B"/>
    <w:rsid w:val="00965705"/>
    <w:rsid w:val="0096584A"/>
    <w:rsid w:val="009658A2"/>
    <w:rsid w:val="00965E14"/>
    <w:rsid w:val="00966586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CE0"/>
    <w:rsid w:val="00974F97"/>
    <w:rsid w:val="00975F08"/>
    <w:rsid w:val="00976036"/>
    <w:rsid w:val="0097603D"/>
    <w:rsid w:val="009763F2"/>
    <w:rsid w:val="00976608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8AC"/>
    <w:rsid w:val="00987205"/>
    <w:rsid w:val="0098759E"/>
    <w:rsid w:val="00987C85"/>
    <w:rsid w:val="00987C9A"/>
    <w:rsid w:val="00987D7B"/>
    <w:rsid w:val="00990250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40E"/>
    <w:rsid w:val="009D3967"/>
    <w:rsid w:val="009D3EB3"/>
    <w:rsid w:val="009D40CE"/>
    <w:rsid w:val="009D4293"/>
    <w:rsid w:val="009D48CC"/>
    <w:rsid w:val="009D4A92"/>
    <w:rsid w:val="009D4FF0"/>
    <w:rsid w:val="009D5851"/>
    <w:rsid w:val="009D703C"/>
    <w:rsid w:val="009D718F"/>
    <w:rsid w:val="009D7B7E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764"/>
    <w:rsid w:val="009E47A3"/>
    <w:rsid w:val="009E54B9"/>
    <w:rsid w:val="009E590A"/>
    <w:rsid w:val="009E5930"/>
    <w:rsid w:val="009E6015"/>
    <w:rsid w:val="009E66E2"/>
    <w:rsid w:val="009E67B6"/>
    <w:rsid w:val="009E6CE8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170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886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20F0"/>
    <w:rsid w:val="00A22218"/>
    <w:rsid w:val="00A224CA"/>
    <w:rsid w:val="00A224E0"/>
    <w:rsid w:val="00A22A39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46"/>
    <w:rsid w:val="00A36874"/>
    <w:rsid w:val="00A36AAB"/>
    <w:rsid w:val="00A373FC"/>
    <w:rsid w:val="00A3775C"/>
    <w:rsid w:val="00A377ED"/>
    <w:rsid w:val="00A377F7"/>
    <w:rsid w:val="00A3784C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7DE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F57"/>
    <w:rsid w:val="00A65FB0"/>
    <w:rsid w:val="00A660AC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F5"/>
    <w:rsid w:val="00A739C9"/>
    <w:rsid w:val="00A739D0"/>
    <w:rsid w:val="00A74362"/>
    <w:rsid w:val="00A74FE2"/>
    <w:rsid w:val="00A755E7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3A2"/>
    <w:rsid w:val="00AA08DE"/>
    <w:rsid w:val="00AA1318"/>
    <w:rsid w:val="00AA13F9"/>
    <w:rsid w:val="00AA152F"/>
    <w:rsid w:val="00AA1AF9"/>
    <w:rsid w:val="00AA1ED6"/>
    <w:rsid w:val="00AA1F01"/>
    <w:rsid w:val="00AA2672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4ADA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617"/>
    <w:rsid w:val="00AC4660"/>
    <w:rsid w:val="00AC49FB"/>
    <w:rsid w:val="00AC4F1D"/>
    <w:rsid w:val="00AC5319"/>
    <w:rsid w:val="00AC5A10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4A74"/>
    <w:rsid w:val="00B04CA1"/>
    <w:rsid w:val="00B05084"/>
    <w:rsid w:val="00B05333"/>
    <w:rsid w:val="00B05D09"/>
    <w:rsid w:val="00B05DE3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20B8"/>
    <w:rsid w:val="00B12569"/>
    <w:rsid w:val="00B125E1"/>
    <w:rsid w:val="00B12982"/>
    <w:rsid w:val="00B131A0"/>
    <w:rsid w:val="00B136A2"/>
    <w:rsid w:val="00B13C9C"/>
    <w:rsid w:val="00B14DAF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27A5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8BD"/>
    <w:rsid w:val="00B60A5A"/>
    <w:rsid w:val="00B61223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507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720E"/>
    <w:rsid w:val="00B67929"/>
    <w:rsid w:val="00B6794B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3E77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E48"/>
    <w:rsid w:val="00B773EF"/>
    <w:rsid w:val="00B775B8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202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BFE"/>
    <w:rsid w:val="00B91C7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DA2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44F"/>
    <w:rsid w:val="00BB363E"/>
    <w:rsid w:val="00BB36F4"/>
    <w:rsid w:val="00BB3B8C"/>
    <w:rsid w:val="00BB41FA"/>
    <w:rsid w:val="00BB4427"/>
    <w:rsid w:val="00BB4978"/>
    <w:rsid w:val="00BB51E9"/>
    <w:rsid w:val="00BB55B6"/>
    <w:rsid w:val="00BB603E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73AC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2C6F"/>
    <w:rsid w:val="00BE2FA6"/>
    <w:rsid w:val="00BE30D0"/>
    <w:rsid w:val="00BE333F"/>
    <w:rsid w:val="00BE3479"/>
    <w:rsid w:val="00BE349A"/>
    <w:rsid w:val="00BE38E9"/>
    <w:rsid w:val="00BE3BEC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6164"/>
    <w:rsid w:val="00BE6326"/>
    <w:rsid w:val="00BE6474"/>
    <w:rsid w:val="00BE64BD"/>
    <w:rsid w:val="00BE6617"/>
    <w:rsid w:val="00BE6715"/>
    <w:rsid w:val="00BE6CD8"/>
    <w:rsid w:val="00BE6CF8"/>
    <w:rsid w:val="00BE7078"/>
    <w:rsid w:val="00BE7406"/>
    <w:rsid w:val="00BE7603"/>
    <w:rsid w:val="00BE7A2C"/>
    <w:rsid w:val="00BF018A"/>
    <w:rsid w:val="00BF07E1"/>
    <w:rsid w:val="00BF0AB5"/>
    <w:rsid w:val="00BF1069"/>
    <w:rsid w:val="00BF133D"/>
    <w:rsid w:val="00BF1433"/>
    <w:rsid w:val="00BF1747"/>
    <w:rsid w:val="00BF1FA2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29"/>
    <w:rsid w:val="00BF4DDA"/>
    <w:rsid w:val="00BF4F03"/>
    <w:rsid w:val="00BF50E1"/>
    <w:rsid w:val="00BF522B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CC6"/>
    <w:rsid w:val="00C16F05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BEA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5EF2"/>
    <w:rsid w:val="00C36BD9"/>
    <w:rsid w:val="00C3719D"/>
    <w:rsid w:val="00C37CB2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4FE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C2F"/>
    <w:rsid w:val="00C82C6D"/>
    <w:rsid w:val="00C82D14"/>
    <w:rsid w:val="00C82D43"/>
    <w:rsid w:val="00C82E7E"/>
    <w:rsid w:val="00C82FBB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D04"/>
    <w:rsid w:val="00C860FB"/>
    <w:rsid w:val="00C861FC"/>
    <w:rsid w:val="00C866A4"/>
    <w:rsid w:val="00C86764"/>
    <w:rsid w:val="00C86EA2"/>
    <w:rsid w:val="00C86F7B"/>
    <w:rsid w:val="00C87940"/>
    <w:rsid w:val="00C87FEC"/>
    <w:rsid w:val="00C9027A"/>
    <w:rsid w:val="00C9068E"/>
    <w:rsid w:val="00C90B47"/>
    <w:rsid w:val="00C90C75"/>
    <w:rsid w:val="00C90F49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1133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F63"/>
    <w:rsid w:val="00CB2C61"/>
    <w:rsid w:val="00CB316E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9A"/>
    <w:rsid w:val="00CC0D29"/>
    <w:rsid w:val="00CC111F"/>
    <w:rsid w:val="00CC140C"/>
    <w:rsid w:val="00CC1B67"/>
    <w:rsid w:val="00CC1C3E"/>
    <w:rsid w:val="00CC1C6B"/>
    <w:rsid w:val="00CC2011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E01"/>
    <w:rsid w:val="00CC6034"/>
    <w:rsid w:val="00CC6161"/>
    <w:rsid w:val="00CC62A5"/>
    <w:rsid w:val="00CC6505"/>
    <w:rsid w:val="00CC738F"/>
    <w:rsid w:val="00CC7453"/>
    <w:rsid w:val="00CC78F3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997"/>
    <w:rsid w:val="00CF1342"/>
    <w:rsid w:val="00CF1354"/>
    <w:rsid w:val="00CF1F3C"/>
    <w:rsid w:val="00CF2266"/>
    <w:rsid w:val="00CF2552"/>
    <w:rsid w:val="00CF2593"/>
    <w:rsid w:val="00CF2633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D9"/>
    <w:rsid w:val="00CF5BDC"/>
    <w:rsid w:val="00CF5D19"/>
    <w:rsid w:val="00CF61D8"/>
    <w:rsid w:val="00CF625B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6540"/>
    <w:rsid w:val="00D06712"/>
    <w:rsid w:val="00D06717"/>
    <w:rsid w:val="00D06F9E"/>
    <w:rsid w:val="00D07103"/>
    <w:rsid w:val="00D0738A"/>
    <w:rsid w:val="00D07629"/>
    <w:rsid w:val="00D078AB"/>
    <w:rsid w:val="00D07C72"/>
    <w:rsid w:val="00D07F63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5FA"/>
    <w:rsid w:val="00D15BA4"/>
    <w:rsid w:val="00D15F96"/>
    <w:rsid w:val="00D167C4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18B9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D87"/>
    <w:rsid w:val="00D37F64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86A"/>
    <w:rsid w:val="00D55904"/>
    <w:rsid w:val="00D55AD5"/>
    <w:rsid w:val="00D55BC3"/>
    <w:rsid w:val="00D55C29"/>
    <w:rsid w:val="00D56390"/>
    <w:rsid w:val="00D566CD"/>
    <w:rsid w:val="00D56705"/>
    <w:rsid w:val="00D5690B"/>
    <w:rsid w:val="00D569C6"/>
    <w:rsid w:val="00D57297"/>
    <w:rsid w:val="00D5749E"/>
    <w:rsid w:val="00D57564"/>
    <w:rsid w:val="00D576CA"/>
    <w:rsid w:val="00D577C7"/>
    <w:rsid w:val="00D57990"/>
    <w:rsid w:val="00D57E3B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A85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609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76A"/>
    <w:rsid w:val="00D83BE1"/>
    <w:rsid w:val="00D84228"/>
    <w:rsid w:val="00D84400"/>
    <w:rsid w:val="00D85025"/>
    <w:rsid w:val="00D8516F"/>
    <w:rsid w:val="00D8552A"/>
    <w:rsid w:val="00D85C4D"/>
    <w:rsid w:val="00D85D35"/>
    <w:rsid w:val="00D85FBF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2982"/>
    <w:rsid w:val="00D92DA4"/>
    <w:rsid w:val="00D92F40"/>
    <w:rsid w:val="00D935FF"/>
    <w:rsid w:val="00D94108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8A8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4F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635"/>
    <w:rsid w:val="00DC770F"/>
    <w:rsid w:val="00DC784D"/>
    <w:rsid w:val="00DC7C78"/>
    <w:rsid w:val="00DD08ED"/>
    <w:rsid w:val="00DD0AA8"/>
    <w:rsid w:val="00DD103F"/>
    <w:rsid w:val="00DD107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933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874"/>
    <w:rsid w:val="00DE6A02"/>
    <w:rsid w:val="00DE6A44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50AD"/>
    <w:rsid w:val="00DF511A"/>
    <w:rsid w:val="00DF5227"/>
    <w:rsid w:val="00DF565D"/>
    <w:rsid w:val="00DF5772"/>
    <w:rsid w:val="00DF5DAD"/>
    <w:rsid w:val="00DF658C"/>
    <w:rsid w:val="00DF73CF"/>
    <w:rsid w:val="00DF7CAE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4FD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203"/>
    <w:rsid w:val="00E27608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37C49"/>
    <w:rsid w:val="00E4019E"/>
    <w:rsid w:val="00E40482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28B"/>
    <w:rsid w:val="00E51788"/>
    <w:rsid w:val="00E518E5"/>
    <w:rsid w:val="00E52161"/>
    <w:rsid w:val="00E52633"/>
    <w:rsid w:val="00E52CDA"/>
    <w:rsid w:val="00E530DF"/>
    <w:rsid w:val="00E53722"/>
    <w:rsid w:val="00E53B0E"/>
    <w:rsid w:val="00E53B75"/>
    <w:rsid w:val="00E544C4"/>
    <w:rsid w:val="00E548D8"/>
    <w:rsid w:val="00E54D08"/>
    <w:rsid w:val="00E54D60"/>
    <w:rsid w:val="00E54E3B"/>
    <w:rsid w:val="00E5564D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B0"/>
    <w:rsid w:val="00E60043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C51"/>
    <w:rsid w:val="00E7016C"/>
    <w:rsid w:val="00E70E3B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102C"/>
    <w:rsid w:val="00E81310"/>
    <w:rsid w:val="00E8172C"/>
    <w:rsid w:val="00E818B1"/>
    <w:rsid w:val="00E819B8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D49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613"/>
    <w:rsid w:val="00F01CF9"/>
    <w:rsid w:val="00F020C3"/>
    <w:rsid w:val="00F022BB"/>
    <w:rsid w:val="00F032FF"/>
    <w:rsid w:val="00F03379"/>
    <w:rsid w:val="00F03A85"/>
    <w:rsid w:val="00F04333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834"/>
    <w:rsid w:val="00F1336D"/>
    <w:rsid w:val="00F133B3"/>
    <w:rsid w:val="00F139DF"/>
    <w:rsid w:val="00F13C12"/>
    <w:rsid w:val="00F1476C"/>
    <w:rsid w:val="00F14C9B"/>
    <w:rsid w:val="00F15351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A7F"/>
    <w:rsid w:val="00F25D38"/>
    <w:rsid w:val="00F25FF8"/>
    <w:rsid w:val="00F26237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7B7"/>
    <w:rsid w:val="00F378CF"/>
    <w:rsid w:val="00F37F94"/>
    <w:rsid w:val="00F402C6"/>
    <w:rsid w:val="00F40BE3"/>
    <w:rsid w:val="00F40E8F"/>
    <w:rsid w:val="00F40F0C"/>
    <w:rsid w:val="00F410B7"/>
    <w:rsid w:val="00F41282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5A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60EE"/>
    <w:rsid w:val="00F4658B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A93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34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55A"/>
    <w:rsid w:val="00F72695"/>
    <w:rsid w:val="00F72B72"/>
    <w:rsid w:val="00F72C58"/>
    <w:rsid w:val="00F73B5D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C8C"/>
    <w:rsid w:val="00F77F9A"/>
    <w:rsid w:val="00F80021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6E1"/>
    <w:rsid w:val="00F97838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3DE4"/>
    <w:rsid w:val="00FC40E6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2936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2023-09-25T06:15:00Z</dcterms:created>
  <dcterms:modified xsi:type="dcterms:W3CDTF">2023-09-28T04:15:00Z</dcterms:modified>
  <cp:category/>
  <cp:contentStatus/>
</cp:coreProperties>
</file>